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0001580602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El Pollo Loco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001-36556</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575 ANTON BLVD</w:t>
              <w:br/>
              <w:t>STE 1100</w:t>
              <w:br/>
              <w:t>COSTA MESA</w:t>
              <w:br/>
              <w:t xml:space="preserve">CALIFORNIA </w:t>
              <w:br/>
              <w:t>92626</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7145995000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LION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398"/>
        <w:gridCol w:w="1162"/>
        <w:gridCol w:w="1569"/>
        <w:gridCol w:w="1546"/>
        <w:gridCol w:w="1563"/>
        <w:gridCol w:w="1403"/>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3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398" w:type="dxa"/>
            <w:tcBorders/>
            <w:vAlign w:val="center"/>
          </w:tcPr>
          <w:p>
            <w:pPr>
              <w:pStyle w:val="TableContents"/>
              <w:bidi w:val="0"/>
              <w:spacing w:before="0" w:after="0"/>
              <w:jc w:val="left"/>
              <w:rPr/>
            </w:pPr>
            <w:r>
              <w:rPr/>
              <w:t>Wells Fargo</w:t>
              <w:br/>
              <w:t>280 Park Ave</w:t>
              <w:br/>
              <w:t>Floor 28</w:t>
              <w:br/>
              <w:t>New York   NY   10017</w:t>
            </w:r>
          </w:p>
        </w:tc>
        <w:tc>
          <w:tcPr>
            <w:tcW w:w="1162" w:type="dxa"/>
            <w:tcBorders/>
            <w:vAlign w:val="center"/>
          </w:tcPr>
          <w:p>
            <w:pPr>
              <w:pStyle w:val="TableContents"/>
              <w:bidi w:val="0"/>
              <w:spacing w:before="0" w:after="283"/>
              <w:jc w:val="left"/>
              <w:rPr/>
            </w:pPr>
            <w:r>
              <w:rPr/>
              <w:t>1471350</w:t>
            </w:r>
          </w:p>
        </w:tc>
        <w:tc>
          <w:tcPr>
            <w:tcW w:w="1569" w:type="dxa"/>
            <w:tcBorders/>
            <w:vAlign w:val="center"/>
          </w:tcPr>
          <w:p>
            <w:pPr>
              <w:pStyle w:val="TableContents"/>
              <w:bidi w:val="0"/>
              <w:spacing w:before="0" w:after="283"/>
              <w:jc w:val="left"/>
              <w:rPr/>
            </w:pPr>
            <w:r>
              <w:rPr/>
              <w:t>23909437.50</w:t>
            </w:r>
          </w:p>
        </w:tc>
        <w:tc>
          <w:tcPr>
            <w:tcW w:w="1546" w:type="dxa"/>
            <w:tcBorders/>
            <w:vAlign w:val="center"/>
          </w:tcPr>
          <w:p>
            <w:pPr>
              <w:pStyle w:val="TableContents"/>
              <w:bidi w:val="0"/>
              <w:spacing w:before="0" w:after="283"/>
              <w:jc w:val="left"/>
              <w:rPr/>
            </w:pPr>
            <w:r>
              <w:rPr/>
              <w:t>30455298</w:t>
            </w:r>
          </w:p>
        </w:tc>
        <w:tc>
          <w:tcPr>
            <w:tcW w:w="1563" w:type="dxa"/>
            <w:tcBorders/>
            <w:vAlign w:val="center"/>
          </w:tcPr>
          <w:p>
            <w:pPr>
              <w:pStyle w:val="TableContents"/>
              <w:bidi w:val="0"/>
              <w:spacing w:before="0" w:after="283"/>
              <w:jc w:val="left"/>
              <w:rPr/>
            </w:pPr>
            <w:r>
              <w:rPr/>
              <w:t>06/26/2026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06/28/2023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4000000</w:t>
            </w:r>
          </w:p>
        </w:tc>
        <w:tc>
          <w:tcPr>
            <w:tcW w:w="1078" w:type="dxa"/>
            <w:tcBorders/>
            <w:vAlign w:val="center"/>
          </w:tcPr>
          <w:p>
            <w:pPr>
              <w:pStyle w:val="TableContents"/>
              <w:bidi w:val="0"/>
              <w:spacing w:before="0" w:after="283"/>
              <w:jc w:val="left"/>
              <w:rPr/>
            </w:pPr>
            <w:r>
              <w:rPr/>
              <w:t>06/28/2023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88"/>
        <w:gridCol w:w="8917"/>
      </w:tblGrid>
      <w:tr>
        <w:trPr/>
        <w:tc>
          <w:tcPr>
            <w:tcW w:w="1288" w:type="dxa"/>
            <w:tcBorders/>
            <w:vAlign w:val="center"/>
          </w:tcPr>
          <w:p>
            <w:pPr>
              <w:pStyle w:val="TableContents"/>
              <w:bidi w:val="0"/>
              <w:spacing w:before="0" w:after="283"/>
              <w:jc w:val="left"/>
              <w:rPr/>
            </w:pPr>
            <w:r>
              <w:rPr/>
              <w:t>Remarks</w:t>
            </w:r>
          </w:p>
        </w:tc>
        <w:tc>
          <w:tcPr>
            <w:tcW w:w="8917" w:type="dxa"/>
            <w:tcBorders/>
            <w:vAlign w:val="center"/>
          </w:tcPr>
          <w:p>
            <w:pPr>
              <w:pStyle w:val="TableContents"/>
              <w:bidi w:val="0"/>
              <w:spacing w:before="0" w:after="0"/>
              <w:jc w:val="left"/>
              <w:rPr/>
            </w:pPr>
            <w:r>
              <w:rPr/>
              <w:t>The aggregate market value is as of the close of business on 06/25/2026. The number of securities outstanding is as of 05/01/2026. The approximate date of sale is between 06/26/2026 through 09/24/2026. The shares proposed to be sold were acquired and paid for between 06/28/2023 and 08/08/2023.</w:t>
            </w:r>
          </w:p>
        </w:tc>
      </w:tr>
      <w:tr>
        <w:trPr/>
        <w:tc>
          <w:tcPr>
            <w:tcW w:w="1288" w:type="dxa"/>
            <w:tcBorders/>
            <w:vAlign w:val="center"/>
          </w:tcPr>
          <w:p>
            <w:pPr>
              <w:pStyle w:val="TableContents"/>
              <w:bidi w:val="0"/>
              <w:spacing w:before="0" w:after="283"/>
              <w:jc w:val="left"/>
              <w:rPr/>
            </w:pPr>
            <w:r>
              <w:rPr/>
              <w:t>Date of Notice</w:t>
            </w:r>
          </w:p>
        </w:tc>
        <w:tc>
          <w:tcPr>
            <w:tcW w:w="8917" w:type="dxa"/>
            <w:tcBorders/>
            <w:vAlign w:val="center"/>
          </w:tcPr>
          <w:p>
            <w:pPr>
              <w:pStyle w:val="TableContents"/>
              <w:bidi w:val="0"/>
              <w:spacing w:before="0" w:after="0"/>
              <w:jc w:val="left"/>
              <w:rPr/>
            </w:pPr>
            <w:r>
              <w:rPr/>
              <w:t>06/26/2026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8" w:type="dxa"/>
            <w:tcBorders/>
            <w:vAlign w:val="center"/>
          </w:tcPr>
          <w:p>
            <w:pPr>
              <w:pStyle w:val="TableContents"/>
              <w:bidi w:val="0"/>
              <w:spacing w:before="0" w:after="283"/>
              <w:jc w:val="left"/>
              <w:rPr/>
            </w:pPr>
            <w:r>
              <w:rPr/>
              <w:t>Signature</w:t>
            </w:r>
          </w:p>
        </w:tc>
        <w:tc>
          <w:tcPr>
            <w:tcW w:w="8917" w:type="dxa"/>
            <w:tcBorders/>
            <w:vAlign w:val="center"/>
          </w:tcPr>
          <w:p>
            <w:pPr>
              <w:pStyle w:val="TableContents"/>
              <w:bidi w:val="0"/>
              <w:spacing w:before="0" w:after="0"/>
              <w:jc w:val="left"/>
              <w:rPr/>
            </w:pPr>
            <w:r>
              <w:rPr/>
              <w:t>/s/ Sardar Biglari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3134</Characters>
  <CharactersWithSpaces>3705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